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DC245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025492">
        <w:rPr>
          <w:rFonts w:ascii="Times New Roman" w:hAnsi="Times New Roman" w:cs="Times New Roman"/>
          <w:b/>
          <w:lang w:val="ru-RU"/>
        </w:rPr>
        <w:t>1</w:t>
      </w:r>
      <w:r w:rsidR="006C4ACE">
        <w:rPr>
          <w:rFonts w:ascii="Times New Roman" w:hAnsi="Times New Roman" w:cs="Times New Roman"/>
          <w:b/>
          <w:lang w:val="ru-RU"/>
        </w:rPr>
        <w:t>3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A8405A">
        <w:rPr>
          <w:rFonts w:ascii="Times New Roman" w:hAnsi="Times New Roman" w:cs="Times New Roman"/>
          <w:b/>
          <w:lang w:val="ru-RU"/>
        </w:rPr>
        <w:t>0</w:t>
      </w:r>
      <w:r w:rsidR="006C4ACE">
        <w:rPr>
          <w:rFonts w:ascii="Times New Roman" w:hAnsi="Times New Roman" w:cs="Times New Roman"/>
          <w:b/>
          <w:lang w:val="ru-RU"/>
        </w:rPr>
        <w:t>5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C31235">
        <w:rPr>
          <w:rFonts w:ascii="Times New Roman" w:hAnsi="Times New Roman" w:cs="Times New Roman"/>
          <w:b/>
          <w:lang w:val="ru-RU"/>
        </w:rPr>
        <w:t>0</w:t>
      </w:r>
      <w:r w:rsidR="006C4ACE">
        <w:rPr>
          <w:rFonts w:ascii="Times New Roman" w:hAnsi="Times New Roman" w:cs="Times New Roman"/>
          <w:b/>
          <w:lang w:val="ru-RU"/>
        </w:rPr>
        <w:t>6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202</w:t>
      </w:r>
      <w:r w:rsidR="00C31235">
        <w:rPr>
          <w:rFonts w:ascii="Times New Roman" w:hAnsi="Times New Roman" w:cs="Times New Roman"/>
          <w:b/>
          <w:lang w:val="ru-RU"/>
        </w:rPr>
        <w:t>3</w:t>
      </w:r>
      <w:r w:rsidR="006969E7">
        <w:rPr>
          <w:rFonts w:ascii="Times New Roman" w:hAnsi="Times New Roman" w:cs="Times New Roman"/>
          <w:b/>
          <w:lang w:val="ru-RU"/>
        </w:rPr>
        <w:t>г</w:t>
      </w:r>
    </w:p>
    <w:p w:rsidR="004C1EFC" w:rsidRPr="00B37F27" w:rsidRDefault="004C1EFC" w:rsidP="00B37F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120863" w:rsidRPr="00975E87" w:rsidRDefault="00232749" w:rsidP="00C10DB9">
      <w:pPr>
        <w:spacing w:after="0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главы 10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04 июня 2021г. №375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D26183">
        <w:rPr>
          <w:rFonts w:ascii="Times New Roman" w:hAnsi="Times New Roman" w:cs="Times New Roman"/>
          <w:lang w:val="ru-RU"/>
        </w:rPr>
        <w:t>«</w:t>
      </w:r>
      <w:r w:rsidRPr="00232749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</w:t>
      </w:r>
      <w:r w:rsidR="00461A80">
        <w:rPr>
          <w:rFonts w:ascii="Times New Roman" w:hAnsi="Times New Roman" w:cs="Times New Roman"/>
          <w:u w:val="single"/>
          <w:lang w:val="ru-RU"/>
        </w:rPr>
        <w:t>хования</w:t>
      </w:r>
      <w:proofErr w:type="gramEnd"/>
      <w:r w:rsidR="00461A80">
        <w:rPr>
          <w:rFonts w:ascii="Times New Roman" w:hAnsi="Times New Roman" w:cs="Times New Roman"/>
          <w:u w:val="single"/>
          <w:lang w:val="ru-RU"/>
        </w:rPr>
        <w:t>, фармацевтических услуг</w:t>
      </w:r>
      <w:r w:rsidR="00314505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387"/>
        <w:gridCol w:w="1276"/>
        <w:gridCol w:w="1134"/>
        <w:gridCol w:w="1559"/>
        <w:gridCol w:w="1984"/>
      </w:tblGrid>
      <w:tr w:rsidR="006C4ACE" w:rsidRPr="006C4ACE" w:rsidTr="000F3FB8"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лота</w:t>
            </w:r>
          </w:p>
        </w:tc>
        <w:tc>
          <w:tcPr>
            <w:tcW w:w="396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387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276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6C4ACE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6C4ACE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55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984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Простое сочетание солей и ветрогонных препаратов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таблетки жевательные со вкусом мяты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6000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16,84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101 040,00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Фамотидин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таблетки, покрытые пленочной оболочкой, 20 мг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6000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4,68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28 080,00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Папаверин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раствор для инъекций 2% по 2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5000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42,00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210 000,00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Натрия </w:t>
            </w: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пикосульфат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таблетки 7,5 мг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87,74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87 740,00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Активированный уголь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таблетки, 0,25 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5,87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5 870,00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Тиамин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раствор для инъекций 50 мг/мл 1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10,98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21 960,00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Кальция глюконат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раствор для инъекций 100 мг/мл, 5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22,68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2 268,00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Этамзилат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таблетки 250 мг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29,90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29 900,00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Препараты железа (двухвалентного) для приема внутрь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таблетки, покрытые оболочкой 320 мг/60 мг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1200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16,63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19 956,00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Глюкоза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раствор для </w:t>
            </w: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инфузий</w:t>
            </w:r>
            <w:proofErr w:type="spellEnd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5% 200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119,34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59 670,00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Фенилэфрин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раствор для инъекций 10мг/мл, 1мл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38,47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1 923,50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Пентоксифиллин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раствор для инъекций 2% 5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120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51,46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6 175,20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Декспантенол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аэрозоль для наружного применения 58,5 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744,09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3 720,45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14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Тетрациклин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мазь для наружного применения 3% 15г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туба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100,34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2 006,80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Хлорамфеникол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линимент 10% 25 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туба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177,57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3 551,40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Хлорамфеникол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раствор спиртовой для наружного применения 1% 10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40,20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1 206,00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Флуоцинолона</w:t>
            </w:r>
            <w:proofErr w:type="spellEnd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ацетонид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гель 0,025% 15 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туба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172,32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8 616,00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Йод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раствор спиртовой 5% 30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98,04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2 941,20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Бриллиантовый зеленый раствор спиртовой 1%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раствор спиртовой 30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42,07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1 262,10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Перекись водорода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спрей для наружного применения 3% 100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84,36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4 218,00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Калия перманганат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порошок 5 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87,07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870,70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Этанол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раствор 70% 50 мл во флаконе 100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95,58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19 116,00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Клотримазол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суппозитории вагинальные 100 мг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суппозиторий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24,04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480,80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Хлорамфеникол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таблетки 500 мг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14,47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1 447,00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Линкомицин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раствор для инъекций 30% 1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23,42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702,60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Кеторолак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таблетки, покрытые пленочной оболочкой 10 мг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5,71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11 420,00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Ацетилсалициловая кислота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таблетка, 500 мг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1,97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1 970,00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Ацетилсалициловая кислота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таблетки шипучие 500 мг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1,97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394,00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Зопиклон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таблетки, покрытые пленочной оболочкой 7,5 мг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39,11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7 822,00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Циннаризин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таблетки, 25 мг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1,69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338,00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Оксиметазолин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капли назальные 0.05% 10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156,35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15 635,00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Оксиметазолин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капли назальные, раствор 0,5 мг/ мл 10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156,35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15 635,00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proofErr w:type="spellStart"/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Амброксол</w:t>
            </w:r>
            <w:proofErr w:type="spellEnd"/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таблетки 30 мг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2000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7,66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15 320,00</w:t>
            </w:r>
          </w:p>
        </w:tc>
      </w:tr>
      <w:tr w:rsidR="006C4ACE" w:rsidRPr="006C4ACE" w:rsidTr="000F3FB8">
        <w:trPr>
          <w:trHeight w:val="20"/>
        </w:trPr>
        <w:tc>
          <w:tcPr>
            <w:tcW w:w="709" w:type="dxa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4A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3969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Аммиака раствор</w:t>
            </w:r>
          </w:p>
        </w:tc>
        <w:tc>
          <w:tcPr>
            <w:tcW w:w="5387" w:type="dxa"/>
            <w:vAlign w:val="center"/>
          </w:tcPr>
          <w:p w:rsidR="006C4ACE" w:rsidRPr="006C4ACE" w:rsidRDefault="006C4ACE" w:rsidP="006C4AC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раствор для наружного применения 10% по 20 мл</w:t>
            </w:r>
          </w:p>
        </w:tc>
        <w:tc>
          <w:tcPr>
            <w:tcW w:w="1276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559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40,61</w:t>
            </w:r>
          </w:p>
        </w:tc>
        <w:tc>
          <w:tcPr>
            <w:tcW w:w="1984" w:type="dxa"/>
            <w:vAlign w:val="center"/>
          </w:tcPr>
          <w:p w:rsidR="006C4ACE" w:rsidRPr="006C4ACE" w:rsidRDefault="006C4ACE" w:rsidP="006C4AC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ru-RU"/>
              </w:rPr>
            </w:pPr>
            <w:r w:rsidRPr="006C4ACE">
              <w:rPr>
                <w:rFonts w:ascii="Times New Roman" w:eastAsiaTheme="minorHAnsi" w:hAnsi="Times New Roman" w:cs="Times New Roman"/>
                <w:color w:val="000000"/>
                <w:lang w:val="ru-RU"/>
              </w:rPr>
              <w:t>4 061,00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6C4ACE">
        <w:rPr>
          <w:rFonts w:ascii="Times New Roman" w:hAnsi="Times New Roman" w:cs="Times New Roman"/>
          <w:b/>
          <w:lang w:val="ru-RU"/>
        </w:rPr>
        <w:t>26</w:t>
      </w:r>
      <w:r w:rsidR="006969E7">
        <w:rPr>
          <w:rFonts w:ascii="Times New Roman" w:hAnsi="Times New Roman" w:cs="Times New Roman"/>
          <w:b/>
          <w:lang w:val="ru-RU"/>
        </w:rPr>
        <w:t>.</w:t>
      </w:r>
      <w:r w:rsidR="00813AB6">
        <w:rPr>
          <w:rFonts w:ascii="Times New Roman" w:hAnsi="Times New Roman" w:cs="Times New Roman"/>
          <w:b/>
          <w:lang w:val="ru-RU"/>
        </w:rPr>
        <w:t>0</w:t>
      </w:r>
      <w:r w:rsidR="006C4ACE">
        <w:rPr>
          <w:rFonts w:ascii="Times New Roman" w:hAnsi="Times New Roman" w:cs="Times New Roman"/>
          <w:b/>
          <w:lang w:val="ru-RU"/>
        </w:rPr>
        <w:t>5</w:t>
      </w:r>
      <w:r w:rsidR="003C5656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202</w:t>
      </w:r>
      <w:r w:rsidR="00813AB6">
        <w:rPr>
          <w:rFonts w:ascii="Times New Roman" w:hAnsi="Times New Roman" w:cs="Times New Roman"/>
          <w:b/>
          <w:lang w:val="ru-RU"/>
        </w:rPr>
        <w:t>3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6C4ACE">
        <w:rPr>
          <w:rFonts w:ascii="Times New Roman" w:hAnsi="Times New Roman" w:cs="Times New Roman"/>
          <w:b/>
          <w:lang w:val="ru-RU"/>
        </w:rPr>
        <w:t>26</w:t>
      </w:r>
      <w:r w:rsidR="00813AB6">
        <w:rPr>
          <w:rFonts w:ascii="Times New Roman" w:hAnsi="Times New Roman" w:cs="Times New Roman"/>
          <w:b/>
          <w:lang w:val="ru-RU"/>
        </w:rPr>
        <w:t>.0</w:t>
      </w:r>
      <w:r w:rsidR="006C4ACE">
        <w:rPr>
          <w:rFonts w:ascii="Times New Roman" w:hAnsi="Times New Roman" w:cs="Times New Roman"/>
          <w:b/>
          <w:lang w:val="ru-RU"/>
        </w:rPr>
        <w:t>5</w:t>
      </w:r>
      <w:r w:rsidR="006969E7">
        <w:rPr>
          <w:rFonts w:ascii="Times New Roman" w:hAnsi="Times New Roman" w:cs="Times New Roman"/>
          <w:b/>
          <w:lang w:val="ru-RU"/>
        </w:rPr>
        <w:t>.202</w:t>
      </w:r>
      <w:r w:rsidR="00C05F0F">
        <w:rPr>
          <w:rFonts w:ascii="Times New Roman" w:hAnsi="Times New Roman" w:cs="Times New Roman"/>
          <w:b/>
          <w:lang w:val="ru-RU"/>
        </w:rPr>
        <w:t>3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666B1F">
        <w:rPr>
          <w:rFonts w:ascii="Times New Roman" w:hAnsi="Times New Roman" w:cs="Times New Roman"/>
          <w:b/>
          <w:lang w:val="ru-RU"/>
        </w:rPr>
        <w:t>:0</w:t>
      </w:r>
      <w:r w:rsidR="004C1EFC" w:rsidRPr="00975E87">
        <w:rPr>
          <w:rFonts w:ascii="Times New Roman" w:hAnsi="Times New Roman" w:cs="Times New Roman"/>
          <w:b/>
          <w:lang w:val="ru-RU"/>
        </w:rPr>
        <w:t>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6C4ACE">
        <w:rPr>
          <w:rFonts w:ascii="Times New Roman" w:hAnsi="Times New Roman" w:cs="Times New Roman"/>
          <w:b/>
          <w:lang w:val="ru-RU"/>
        </w:rPr>
        <w:t>02</w:t>
      </w:r>
      <w:r w:rsidR="00813AB6">
        <w:rPr>
          <w:rFonts w:ascii="Times New Roman" w:hAnsi="Times New Roman" w:cs="Times New Roman"/>
          <w:b/>
          <w:lang w:val="ru-RU"/>
        </w:rPr>
        <w:t>.0</w:t>
      </w:r>
      <w:r w:rsidR="006C4ACE">
        <w:rPr>
          <w:rFonts w:ascii="Times New Roman" w:hAnsi="Times New Roman" w:cs="Times New Roman"/>
          <w:b/>
          <w:lang w:val="ru-RU"/>
        </w:rPr>
        <w:t>6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85510">
        <w:rPr>
          <w:rFonts w:ascii="Times New Roman" w:hAnsi="Times New Roman" w:cs="Times New Roman"/>
          <w:b/>
          <w:lang w:val="ru-RU"/>
        </w:rPr>
        <w:t>202</w:t>
      </w:r>
      <w:r w:rsidR="00813AB6">
        <w:rPr>
          <w:rFonts w:ascii="Times New Roman" w:hAnsi="Times New Roman" w:cs="Times New Roman"/>
          <w:b/>
          <w:lang w:val="ru-RU"/>
        </w:rPr>
        <w:t>3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CE6135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A807D5" w:rsidTr="00E15A4B">
        <w:tc>
          <w:tcPr>
            <w:tcW w:w="567" w:type="dxa"/>
          </w:tcPr>
          <w:p w:rsidR="003D4C11" w:rsidRPr="007E1983" w:rsidRDefault="003D4C11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156475" w:rsidRPr="00F9667A" w:rsidRDefault="00156475" w:rsidP="00A9036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D4C11" w:rsidRPr="00C31235" w:rsidRDefault="003D4C11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C87916" w:rsidRPr="00285D92" w:rsidRDefault="00C87916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1983" w:rsidRPr="00A807D5" w:rsidTr="00E15A4B">
        <w:tc>
          <w:tcPr>
            <w:tcW w:w="567" w:type="dxa"/>
          </w:tcPr>
          <w:p w:rsidR="007E1983" w:rsidRDefault="007E198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7E1983" w:rsidRPr="006377C6" w:rsidRDefault="007E1983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E1983" w:rsidRPr="003C5656" w:rsidRDefault="007E198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16796" w:rsidRPr="003C5656" w:rsidRDefault="00916796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D26183" w:rsidRDefault="006F1449" w:rsidP="00C10DB9">
      <w:pPr>
        <w:spacing w:after="0"/>
        <w:rPr>
          <w:b/>
          <w:color w:val="000000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lastRenderedPageBreak/>
        <w:t>Согласно п. 139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04 июня 2021г. №375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6F1449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Pr="006F1449">
        <w:rPr>
          <w:rFonts w:ascii="Times New Roman" w:hAnsi="Times New Roman" w:cs="Times New Roman"/>
          <w:u w:val="single"/>
          <w:lang w:val="ru-RU"/>
        </w:rPr>
        <w:t>, фармацевтических услуг</w:t>
      </w:r>
      <w:r>
        <w:rPr>
          <w:rFonts w:ascii="Times New Roman" w:hAnsi="Times New Roman" w:cs="Times New Roman"/>
          <w:u w:val="single"/>
          <w:lang w:val="ru-RU"/>
        </w:rPr>
        <w:t xml:space="preserve">»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5A2FE4" w:rsidRPr="006C4ACE" w:rsidRDefault="0033116A" w:rsidP="006C4AC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6C4ACE" w:rsidRPr="002F31DA">
        <w:rPr>
          <w:rFonts w:ascii="Times New Roman" w:hAnsi="Times New Roman" w:cs="Times New Roman"/>
          <w:color w:val="000000"/>
          <w:lang w:val="ru-RU"/>
        </w:rPr>
        <w:t>Признать закупку способом запроса ценовых предложений несостоявшейся, в связи с отсутствием  ценовых предложений от потенциальных поставщиков по</w:t>
      </w:r>
      <w:r w:rsidR="006C4ACE">
        <w:rPr>
          <w:rFonts w:ascii="Times New Roman" w:hAnsi="Times New Roman" w:cs="Times New Roman"/>
          <w:color w:val="000000"/>
          <w:lang w:val="ru-RU"/>
        </w:rPr>
        <w:t xml:space="preserve"> всем лотам</w:t>
      </w:r>
      <w:bookmarkStart w:id="0" w:name="_GoBack"/>
      <w:bookmarkEnd w:id="0"/>
      <w:r w:rsidR="005A2FE4" w:rsidRPr="0077228F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E515FD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E515FD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E515FD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141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Правил </w:t>
      </w:r>
      <w:r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и Главы </w:t>
      </w:r>
      <w:r w:rsidR="00E515FD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4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Заместитель директора по МЧ –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Азанбаева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>
        <w:rPr>
          <w:rFonts w:ascii="Times New Roman" w:hAnsi="Times New Roman" w:cs="Times New Roman"/>
          <w:lang w:val="ru-RU"/>
        </w:rPr>
        <w:t>Кайрбекова</w:t>
      </w:r>
      <w:proofErr w:type="spellEnd"/>
      <w:r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903"/>
    <w:rsid w:val="00204C53"/>
    <w:rsid w:val="00204FC6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7A2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BE6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D884-3737-47FA-BE8C-979CBA14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428</cp:revision>
  <cp:lastPrinted>2019-06-04T06:15:00Z</cp:lastPrinted>
  <dcterms:created xsi:type="dcterms:W3CDTF">2019-12-19T03:57:00Z</dcterms:created>
  <dcterms:modified xsi:type="dcterms:W3CDTF">2023-09-13T10:17:00Z</dcterms:modified>
</cp:coreProperties>
</file>