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B149A0">
        <w:rPr>
          <w:rFonts w:ascii="Times New Roman" w:hAnsi="Times New Roman" w:cs="Times New Roman"/>
          <w:b/>
          <w:sz w:val="28"/>
          <w:szCs w:val="28"/>
        </w:rPr>
        <w:t>5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1806">
        <w:rPr>
          <w:rFonts w:ascii="Times New Roman" w:hAnsi="Times New Roman" w:cs="Times New Roman"/>
          <w:b/>
          <w:sz w:val="28"/>
          <w:szCs w:val="28"/>
        </w:rPr>
        <w:t>1</w:t>
      </w:r>
      <w:r w:rsidR="0033166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 Правил организации и проведения закупа лекарственных средств,   медицинских 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04 июня 2021 года № 375</w:t>
      </w:r>
      <w:proofErr w:type="gramEnd"/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276"/>
        <w:gridCol w:w="1134"/>
        <w:gridCol w:w="1134"/>
        <w:gridCol w:w="1418"/>
        <w:gridCol w:w="1559"/>
        <w:gridCol w:w="1701"/>
        <w:gridCol w:w="1559"/>
        <w:gridCol w:w="1843"/>
      </w:tblGrid>
      <w:tr w:rsidR="00C3163B" w:rsidRPr="00F53C73" w:rsidTr="00DA28C9">
        <w:trPr>
          <w:trHeight w:val="751"/>
        </w:trPr>
        <w:tc>
          <w:tcPr>
            <w:tcW w:w="568" w:type="dxa"/>
          </w:tcPr>
          <w:p w:rsidR="00C3163B" w:rsidRPr="00D97C1F" w:rsidRDefault="00C3163B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842" w:type="dxa"/>
          </w:tcPr>
          <w:p w:rsidR="00C3163B" w:rsidRPr="00D97C1F" w:rsidRDefault="00C3163B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276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418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559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и срок поставки</w:t>
            </w:r>
          </w:p>
        </w:tc>
        <w:tc>
          <w:tcPr>
            <w:tcW w:w="1701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63B">
              <w:rPr>
                <w:rFonts w:ascii="Times New Roman" w:hAnsi="Times New Roman" w:cs="Times New Roman"/>
                <w:b/>
                <w:bCs/>
                <w:color w:val="000000"/>
              </w:rPr>
              <w:t>Место представление (приема) документов</w:t>
            </w:r>
          </w:p>
        </w:tc>
        <w:tc>
          <w:tcPr>
            <w:tcW w:w="1559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63B">
              <w:rPr>
                <w:rFonts w:ascii="Times New Roman" w:hAnsi="Times New Roman" w:cs="Times New Roman"/>
                <w:b/>
                <w:bCs/>
                <w:color w:val="000000"/>
              </w:rPr>
              <w:t>Окончательный срок подачи ценовых предложений</w:t>
            </w:r>
          </w:p>
        </w:tc>
        <w:tc>
          <w:tcPr>
            <w:tcW w:w="1843" w:type="dxa"/>
          </w:tcPr>
          <w:p w:rsidR="00C3163B" w:rsidRPr="00D97C1F" w:rsidRDefault="00C3163B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63B">
              <w:rPr>
                <w:rFonts w:ascii="Times New Roman" w:hAnsi="Times New Roman" w:cs="Times New Roman"/>
                <w:b/>
                <w:bCs/>
                <w:color w:val="000000"/>
              </w:rPr>
              <w:t>Дата, время и место вскрытие конвертов с ценовыми предложениями (рассмотрения ценовых предложений)</w:t>
            </w:r>
          </w:p>
        </w:tc>
      </w:tr>
      <w:tr w:rsidR="00C3163B" w:rsidRPr="00D96E9E" w:rsidTr="00DA28C9">
        <w:trPr>
          <w:trHeight w:val="600"/>
        </w:trPr>
        <w:tc>
          <w:tcPr>
            <w:tcW w:w="568" w:type="dxa"/>
          </w:tcPr>
          <w:p w:rsidR="00C3163B" w:rsidRPr="003A0108" w:rsidRDefault="00C3163B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</w:tcPr>
          <w:p w:rsidR="00C3163B" w:rsidRPr="003A0108" w:rsidRDefault="00C3163B" w:rsidP="0023438E">
            <w:pPr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 xml:space="preserve">Гель для УЗИ </w:t>
            </w:r>
          </w:p>
        </w:tc>
        <w:tc>
          <w:tcPr>
            <w:tcW w:w="1701" w:type="dxa"/>
          </w:tcPr>
          <w:p w:rsidR="00C3163B" w:rsidRPr="003A0108" w:rsidRDefault="00C3163B" w:rsidP="00B14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канистра, 5 литров</w:t>
            </w:r>
          </w:p>
        </w:tc>
        <w:tc>
          <w:tcPr>
            <w:tcW w:w="1276" w:type="dxa"/>
            <w:noWrap/>
          </w:tcPr>
          <w:p w:rsidR="00C3163B" w:rsidRPr="003A0108" w:rsidRDefault="00C3163B" w:rsidP="00234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1134" w:type="dxa"/>
            <w:noWrap/>
          </w:tcPr>
          <w:p w:rsidR="00C3163B" w:rsidRPr="003A0108" w:rsidRDefault="00C3163B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C3163B" w:rsidRPr="003A0108" w:rsidRDefault="00C3163B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4 160,16</w:t>
            </w:r>
          </w:p>
        </w:tc>
        <w:tc>
          <w:tcPr>
            <w:tcW w:w="1418" w:type="dxa"/>
          </w:tcPr>
          <w:p w:rsidR="00C3163B" w:rsidRPr="003A0108" w:rsidRDefault="00C3163B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291 211,20</w:t>
            </w:r>
          </w:p>
        </w:tc>
        <w:tc>
          <w:tcPr>
            <w:tcW w:w="1559" w:type="dxa"/>
          </w:tcPr>
          <w:p w:rsidR="00C3163B" w:rsidRPr="003A0108" w:rsidRDefault="00DA28C9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проспект Шахтеров</w:t>
            </w:r>
            <w:r w:rsidRPr="0004621E">
              <w:rPr>
                <w:rFonts w:ascii="Times New Roman" w:hAnsi="Times New Roman" w:cs="Times New Roman"/>
              </w:rPr>
              <w:t xml:space="preserve"> 78</w:t>
            </w:r>
            <w:r>
              <w:rPr>
                <w:rFonts w:ascii="Times New Roman" w:hAnsi="Times New Roman" w:cs="Times New Roman"/>
              </w:rPr>
              <w:t>, ежемесячно или по заявке заказчика</w:t>
            </w:r>
          </w:p>
        </w:tc>
        <w:tc>
          <w:tcPr>
            <w:tcW w:w="1701" w:type="dxa"/>
          </w:tcPr>
          <w:p w:rsidR="00C3163B" w:rsidRPr="003A0108" w:rsidRDefault="00DA28C9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21E">
              <w:rPr>
                <w:rFonts w:ascii="Times New Roman" w:hAnsi="Times New Roman" w:cs="Times New Roman"/>
              </w:rPr>
              <w:t>г. Караганда, проспект Шахтеров, 78, каб.292</w:t>
            </w:r>
          </w:p>
        </w:tc>
        <w:tc>
          <w:tcPr>
            <w:tcW w:w="1559" w:type="dxa"/>
          </w:tcPr>
          <w:p w:rsidR="00DA28C9" w:rsidRDefault="00331663" w:rsidP="00FD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DA28C9" w:rsidRPr="003A0108">
              <w:rPr>
                <w:rFonts w:ascii="Times New Roman" w:hAnsi="Times New Roman" w:cs="Times New Roman"/>
              </w:rPr>
              <w:t>.</w:t>
            </w:r>
            <w:r w:rsidR="00DA28C9">
              <w:rPr>
                <w:rFonts w:ascii="Times New Roman" w:hAnsi="Times New Roman" w:cs="Times New Roman"/>
              </w:rPr>
              <w:t>0</w:t>
            </w:r>
            <w:r w:rsidR="00DA28C9" w:rsidRPr="00C72C41">
              <w:rPr>
                <w:rFonts w:ascii="Times New Roman" w:hAnsi="Times New Roman" w:cs="Times New Roman"/>
              </w:rPr>
              <w:t>2</w:t>
            </w:r>
            <w:r w:rsidR="00DA28C9" w:rsidRPr="00A86B9C">
              <w:rPr>
                <w:rFonts w:ascii="Times New Roman" w:hAnsi="Times New Roman" w:cs="Times New Roman"/>
              </w:rPr>
              <w:t>.</w:t>
            </w:r>
            <w:r w:rsidR="00DA28C9" w:rsidRPr="0004621E">
              <w:rPr>
                <w:rFonts w:ascii="Times New Roman" w:hAnsi="Times New Roman" w:cs="Times New Roman"/>
              </w:rPr>
              <w:t>20</w:t>
            </w:r>
            <w:r w:rsidR="00DA28C9">
              <w:rPr>
                <w:rFonts w:ascii="Times New Roman" w:hAnsi="Times New Roman" w:cs="Times New Roman"/>
              </w:rPr>
              <w:t>23</w:t>
            </w:r>
            <w:r w:rsidR="00DA28C9" w:rsidRPr="0004621E">
              <w:rPr>
                <w:rFonts w:ascii="Times New Roman" w:hAnsi="Times New Roman" w:cs="Times New Roman"/>
              </w:rPr>
              <w:t xml:space="preserve">, </w:t>
            </w:r>
          </w:p>
          <w:p w:rsidR="00C3163B" w:rsidRPr="003A0108" w:rsidRDefault="00DA28C9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 10:00</w:t>
            </w:r>
          </w:p>
        </w:tc>
        <w:tc>
          <w:tcPr>
            <w:tcW w:w="1843" w:type="dxa"/>
          </w:tcPr>
          <w:p w:rsidR="00C3163B" w:rsidRPr="003A0108" w:rsidRDefault="00DA28C9" w:rsidP="00FD3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8C9">
              <w:rPr>
                <w:rFonts w:ascii="Times New Roman" w:hAnsi="Times New Roman" w:cs="Times New Roman"/>
                <w:color w:val="000000"/>
              </w:rPr>
              <w:t>прос</w:t>
            </w:r>
            <w:r w:rsidR="00331663">
              <w:rPr>
                <w:rFonts w:ascii="Times New Roman" w:hAnsi="Times New Roman" w:cs="Times New Roman"/>
                <w:color w:val="000000"/>
              </w:rPr>
              <w:t xml:space="preserve">пект Шахтеров 78, </w:t>
            </w:r>
            <w:proofErr w:type="spellStart"/>
            <w:r w:rsidR="0033166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="00331663">
              <w:rPr>
                <w:rFonts w:ascii="Times New Roman" w:hAnsi="Times New Roman" w:cs="Times New Roman"/>
                <w:color w:val="000000"/>
              </w:rPr>
              <w:t>. № 292, 2</w:t>
            </w:r>
            <w:r w:rsidR="0033166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bookmarkStart w:id="0" w:name="_GoBack"/>
            <w:bookmarkEnd w:id="0"/>
            <w:r w:rsidRPr="00DA28C9">
              <w:rPr>
                <w:rFonts w:ascii="Times New Roman" w:hAnsi="Times New Roman" w:cs="Times New Roman"/>
                <w:color w:val="000000"/>
              </w:rPr>
              <w:t>.02.2023 в 10 ч 00 минут.</w:t>
            </w:r>
          </w:p>
        </w:tc>
      </w:tr>
      <w:tr w:rsidR="00C3163B" w:rsidRPr="00F53C73" w:rsidTr="00DA28C9">
        <w:trPr>
          <w:trHeight w:val="600"/>
        </w:trPr>
        <w:tc>
          <w:tcPr>
            <w:tcW w:w="568" w:type="dxa"/>
            <w:noWrap/>
          </w:tcPr>
          <w:p w:rsidR="00C3163B" w:rsidRPr="00FD3D46" w:rsidRDefault="00C3163B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3163B" w:rsidRPr="00FD3D46" w:rsidRDefault="00C3163B" w:rsidP="00046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3163B" w:rsidRPr="00FD3D46" w:rsidRDefault="00C3163B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3163B" w:rsidRPr="00FD3D46" w:rsidRDefault="00C3163B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3163B" w:rsidRPr="00FD3D46" w:rsidRDefault="00C3163B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63B" w:rsidRPr="00FD3D46" w:rsidRDefault="00C3163B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163B" w:rsidRPr="00FD3D46" w:rsidRDefault="00C3163B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291 211,20</w:t>
            </w:r>
          </w:p>
        </w:tc>
        <w:tc>
          <w:tcPr>
            <w:tcW w:w="1559" w:type="dxa"/>
          </w:tcPr>
          <w:p w:rsidR="00C3163B" w:rsidRDefault="00C3163B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63B" w:rsidRDefault="00C3163B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163B" w:rsidRDefault="00C3163B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163B" w:rsidRDefault="00C3163B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5A25D3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FC58C8" w:rsidRDefault="00FC58C8" w:rsidP="0068778B">
      <w:pPr>
        <w:spacing w:after="0"/>
        <w:rPr>
          <w:rFonts w:ascii="Times New Roman" w:hAnsi="Times New Roman" w:cs="Times New Roman"/>
        </w:rPr>
      </w:pP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Конверт содержит ценовое предложение по форме,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утвержденной уполномоченным органом в области здравоохранения (приложение № 4 к приказу Министра здравоохранения РК от 17.06.2022 № Қ</w:t>
      </w:r>
      <w:proofErr w:type="gramStart"/>
      <w:r w:rsidRPr="00FC58C8">
        <w:rPr>
          <w:rFonts w:ascii="Times New Roman" w:hAnsi="Times New Roman" w:cs="Times New Roman"/>
        </w:rPr>
        <w:t>Р</w:t>
      </w:r>
      <w:proofErr w:type="gramEnd"/>
      <w:r w:rsidRPr="00FC58C8">
        <w:rPr>
          <w:rFonts w:ascii="Times New Roman" w:hAnsi="Times New Roman" w:cs="Times New Roman"/>
        </w:rPr>
        <w:t xml:space="preserve"> ДСМ-53),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 а также документы, подтверждающие соответствие предлагаемых товаров документы, подтверждающие соответствие потенциального поставщика квалификационным требованиям, установленными Правилами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Потенциальный поставщик, участвующий в закупе, соответствует следующим квалификационным требованиям: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lastRenderedPageBreak/>
        <w:t>2) правоспособность на осуществление соответствующей фармацевтической деятельности;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не подлежит процедуре банкротства либо ликвидации.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FC58C8">
        <w:rPr>
          <w:rFonts w:ascii="Times New Roman" w:hAnsi="Times New Roman" w:cs="Times New Roman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FC58C8">
        <w:rPr>
          <w:rFonts w:ascii="Times New Roman" w:hAnsi="Times New Roman" w:cs="Times New Roman"/>
        </w:rPr>
        <w:t>на</w:t>
      </w:r>
      <w:proofErr w:type="gramEnd"/>
      <w:r w:rsidRPr="00FC58C8">
        <w:rPr>
          <w:rFonts w:ascii="Times New Roman" w:hAnsi="Times New Roman" w:cs="Times New Roman"/>
        </w:rPr>
        <w:t xml:space="preserve"> закуп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3) </w:t>
      </w:r>
      <w:proofErr w:type="spellStart"/>
      <w:r w:rsidRPr="00FC58C8">
        <w:rPr>
          <w:rFonts w:ascii="Times New Roman" w:hAnsi="Times New Roman" w:cs="Times New Roman"/>
        </w:rPr>
        <w:t>непревышение</w:t>
      </w:r>
      <w:proofErr w:type="spellEnd"/>
      <w:r w:rsidRPr="00FC58C8">
        <w:rPr>
          <w:rFonts w:ascii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6) срок годности лекарственных средств, медицинских изделий на дату поставки поставщиком заказчику составляет: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</w:t>
      </w:r>
      <w:proofErr w:type="gramStart"/>
      <w:r w:rsidRPr="00FC58C8">
        <w:rPr>
          <w:rFonts w:ascii="Times New Roman" w:hAnsi="Times New Roman" w:cs="Times New Roman"/>
        </w:rPr>
        <w:t>;П</w:t>
      </w:r>
      <w:proofErr w:type="gramEnd"/>
      <w:r w:rsidRPr="00FC58C8">
        <w:rPr>
          <w:rFonts w:ascii="Times New Roman" w:hAnsi="Times New Roman" w:cs="Times New Roman"/>
        </w:rPr>
        <w:t>одтвердить гарантийным письмом!!!</w:t>
      </w:r>
    </w:p>
    <w:p w:rsidR="00FC58C8" w:rsidRPr="00360F59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Необходимые документы, предшествующие оплате: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 2) оригинала расходной накладной и счета-фактуры.    Дополнительную информацию и справку можно получить по телефону:</w:t>
      </w:r>
      <w:r>
        <w:rPr>
          <w:rFonts w:ascii="Times New Roman" w:hAnsi="Times New Roman" w:cs="Times New Roman"/>
        </w:rPr>
        <w:t xml:space="preserve"> 8(7212) 33-40-04 вн.292</w:t>
      </w:r>
    </w:p>
    <w:sectPr w:rsidR="00FC58C8" w:rsidRPr="00360F59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06B64"/>
    <w:rsid w:val="00331663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A6683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C0271D"/>
    <w:rsid w:val="00C15BEB"/>
    <w:rsid w:val="00C26B36"/>
    <w:rsid w:val="00C3123B"/>
    <w:rsid w:val="00C316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28C9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C24DA"/>
    <w:rsid w:val="00FC58C8"/>
    <w:rsid w:val="00FD3D46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877C-4246-4E98-8608-0530A709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310</cp:revision>
  <dcterms:created xsi:type="dcterms:W3CDTF">2019-04-03T11:46:00Z</dcterms:created>
  <dcterms:modified xsi:type="dcterms:W3CDTF">2023-02-20T02:59:00Z</dcterms:modified>
</cp:coreProperties>
</file>