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837207" w:rsidP="003A72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20</w:t>
      </w:r>
      <w:r w:rsidR="00BB4CF9" w:rsidRPr="00591D6D">
        <w:rPr>
          <w:rFonts w:ascii="Times New Roman" w:hAnsi="Times New Roman" w:cs="Times New Roman"/>
          <w:b/>
        </w:rPr>
        <w:t xml:space="preserve"> </w:t>
      </w:r>
      <w:r w:rsidR="001C1FA7">
        <w:rPr>
          <w:rFonts w:ascii="Times New Roman" w:hAnsi="Times New Roman" w:cs="Times New Roman"/>
          <w:b/>
        </w:rPr>
        <w:t xml:space="preserve">от 23.08.2019г. </w:t>
      </w:r>
    </w:p>
    <w:p w:rsidR="0004621E" w:rsidRDefault="001D47C5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591D6D">
        <w:rPr>
          <w:rFonts w:ascii="Times New Roman" w:hAnsi="Times New Roman" w:cs="Times New Roman"/>
          <w:b/>
        </w:rPr>
        <w:t>КГП «Поликлиника №3 г</w:t>
      </w:r>
      <w:r w:rsidR="0004621E" w:rsidRPr="00591D6D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134"/>
        <w:gridCol w:w="1559"/>
        <w:gridCol w:w="1524"/>
      </w:tblGrid>
      <w:tr w:rsidR="00837207" w:rsidTr="00837207">
        <w:tc>
          <w:tcPr>
            <w:tcW w:w="817" w:type="dxa"/>
          </w:tcPr>
          <w:p w:rsidR="00837207" w:rsidRDefault="001C1FA7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4536" w:type="dxa"/>
          </w:tcPr>
          <w:p w:rsidR="00837207" w:rsidRDefault="00837207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34" w:type="dxa"/>
          </w:tcPr>
          <w:p w:rsidR="00837207" w:rsidRDefault="00837207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</w:tcPr>
          <w:p w:rsidR="00837207" w:rsidRDefault="00837207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524" w:type="dxa"/>
          </w:tcPr>
          <w:p w:rsidR="00837207" w:rsidRDefault="00837207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37207" w:rsidTr="00837207">
        <w:tc>
          <w:tcPr>
            <w:tcW w:w="817" w:type="dxa"/>
          </w:tcPr>
          <w:p w:rsidR="00837207" w:rsidRPr="00837207" w:rsidRDefault="00837207" w:rsidP="00837207">
            <w:pPr>
              <w:jc w:val="center"/>
              <w:rPr>
                <w:rFonts w:ascii="Times New Roman" w:hAnsi="Times New Roman" w:cs="Times New Roman"/>
              </w:rPr>
            </w:pPr>
            <w:r w:rsidRPr="00837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E9355A" w:rsidRDefault="00716390" w:rsidP="00837207">
            <w:pPr>
              <w:rPr>
                <w:rFonts w:ascii="Times New Roman" w:hAnsi="Times New Roman" w:cs="Times New Roman"/>
              </w:rPr>
            </w:pPr>
            <w:r w:rsidRPr="00E9355A">
              <w:rPr>
                <w:rFonts w:ascii="Times New Roman" w:hAnsi="Times New Roman" w:cs="Times New Roman"/>
                <w:b/>
              </w:rPr>
              <w:t>Весы медицинские электронные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6390" w:rsidRPr="00716390" w:rsidRDefault="00716390" w:rsidP="0071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большим</w:t>
            </w:r>
            <w:r w:rsidRPr="00716390">
              <w:rPr>
                <w:rFonts w:ascii="Times New Roman" w:hAnsi="Times New Roman" w:cs="Times New Roman"/>
              </w:rPr>
              <w:t xml:space="preserve"> LCD-индикатор</w:t>
            </w:r>
            <w:r>
              <w:rPr>
                <w:rFonts w:ascii="Times New Roman" w:hAnsi="Times New Roman" w:cs="Times New Roman"/>
              </w:rPr>
              <w:t>ом</w:t>
            </w:r>
            <w:r w:rsidRPr="00716390">
              <w:rPr>
                <w:rFonts w:ascii="Times New Roman" w:hAnsi="Times New Roman" w:cs="Times New Roman"/>
              </w:rPr>
              <w:t xml:space="preserve"> с тремя режимами фоновой подсветки;</w:t>
            </w:r>
          </w:p>
          <w:p w:rsidR="00716390" w:rsidRDefault="00716390" w:rsidP="00716390">
            <w:pPr>
              <w:rPr>
                <w:rFonts w:ascii="Times New Roman" w:hAnsi="Times New Roman" w:cs="Times New Roman"/>
              </w:rPr>
            </w:pPr>
            <w:r w:rsidRPr="00716390">
              <w:rPr>
                <w:rFonts w:ascii="Times New Roman" w:hAnsi="Times New Roman" w:cs="Times New Roman"/>
              </w:rPr>
              <w:t>Работа от встроенного аккумулятора до 56 часов;</w:t>
            </w:r>
          </w:p>
          <w:p w:rsidR="00716390" w:rsidRDefault="00716390" w:rsidP="0071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Наибольший предел взвешивания: 200 кг</w:t>
            </w:r>
          </w:p>
          <w:p w:rsidR="00716390" w:rsidRDefault="00716390" w:rsidP="00716390">
            <w:pPr>
              <w:rPr>
                <w:rFonts w:ascii="Times New Roman" w:hAnsi="Times New Roman" w:cs="Times New Roman"/>
              </w:rPr>
            </w:pPr>
            <w:r w:rsidRPr="00716390">
              <w:rPr>
                <w:rFonts w:ascii="Times New Roman" w:hAnsi="Times New Roman" w:cs="Times New Roman"/>
              </w:rPr>
              <w:t>Компенсация веса дополнительных принадлежностей</w:t>
            </w:r>
            <w:r>
              <w:rPr>
                <w:rFonts w:ascii="Times New Roman" w:hAnsi="Times New Roman" w:cs="Times New Roman"/>
              </w:rPr>
              <w:t>: 50 кг</w:t>
            </w:r>
          </w:p>
          <w:p w:rsidR="00716390" w:rsidRDefault="00716390" w:rsidP="00716390">
            <w:pPr>
              <w:rPr>
                <w:rFonts w:ascii="Times New Roman" w:hAnsi="Times New Roman" w:cs="Times New Roman"/>
              </w:rPr>
            </w:pPr>
            <w:r w:rsidRPr="00716390">
              <w:rPr>
                <w:rFonts w:ascii="Times New Roman" w:hAnsi="Times New Roman" w:cs="Times New Roman"/>
              </w:rPr>
              <w:t>Дискретность отсчета</w:t>
            </w:r>
            <w:r>
              <w:rPr>
                <w:rFonts w:ascii="Times New Roman" w:hAnsi="Times New Roman" w:cs="Times New Roman"/>
              </w:rPr>
              <w:t xml:space="preserve">: 50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  <w:p w:rsidR="00716390" w:rsidRDefault="00716390" w:rsidP="00716390">
            <w:pPr>
              <w:rPr>
                <w:rFonts w:ascii="Times New Roman" w:hAnsi="Times New Roman" w:cs="Times New Roman"/>
              </w:rPr>
            </w:pPr>
            <w:r w:rsidRPr="00716390">
              <w:rPr>
                <w:rFonts w:ascii="Times New Roman" w:hAnsi="Times New Roman" w:cs="Times New Roman"/>
              </w:rPr>
              <w:t>Время измерения, не более</w:t>
            </w:r>
            <w:r>
              <w:rPr>
                <w:rFonts w:ascii="Times New Roman" w:hAnsi="Times New Roman" w:cs="Times New Roman"/>
              </w:rPr>
              <w:t>: 4 сек</w:t>
            </w:r>
          </w:p>
          <w:p w:rsidR="00716390" w:rsidRDefault="00716390" w:rsidP="00716390">
            <w:pPr>
              <w:rPr>
                <w:rFonts w:ascii="Times New Roman" w:hAnsi="Times New Roman" w:cs="Times New Roman"/>
              </w:rPr>
            </w:pPr>
            <w:r w:rsidRPr="00716390">
              <w:rPr>
                <w:rFonts w:ascii="Times New Roman" w:hAnsi="Times New Roman" w:cs="Times New Roman"/>
              </w:rPr>
              <w:t>Габаритные размеры</w:t>
            </w:r>
            <w:r>
              <w:rPr>
                <w:rFonts w:ascii="Times New Roman" w:hAnsi="Times New Roman" w:cs="Times New Roman"/>
              </w:rPr>
              <w:t>: 510×400×800 мм</w:t>
            </w:r>
          </w:p>
          <w:p w:rsidR="00716390" w:rsidRDefault="00716390" w:rsidP="00716390">
            <w:pPr>
              <w:rPr>
                <w:rFonts w:ascii="Times New Roman" w:hAnsi="Times New Roman" w:cs="Times New Roman"/>
              </w:rPr>
            </w:pPr>
            <w:proofErr w:type="spellStart"/>
            <w:r w:rsidRPr="00716390">
              <w:rPr>
                <w:rFonts w:ascii="Times New Roman" w:hAnsi="Times New Roman" w:cs="Times New Roman"/>
              </w:rPr>
              <w:t>Macca</w:t>
            </w:r>
            <w:proofErr w:type="spellEnd"/>
            <w:r>
              <w:rPr>
                <w:rFonts w:ascii="Times New Roman" w:hAnsi="Times New Roman" w:cs="Times New Roman"/>
              </w:rPr>
              <w:t>: 13,5 кг</w:t>
            </w:r>
          </w:p>
          <w:p w:rsidR="00716390" w:rsidRPr="00837207" w:rsidRDefault="00716390" w:rsidP="00716390">
            <w:pPr>
              <w:rPr>
                <w:rFonts w:ascii="Times New Roman" w:hAnsi="Times New Roman" w:cs="Times New Roman"/>
              </w:rPr>
            </w:pPr>
            <w:r w:rsidRPr="00716390">
              <w:rPr>
                <w:rFonts w:ascii="Times New Roman" w:hAnsi="Times New Roman" w:cs="Times New Roman"/>
              </w:rPr>
              <w:t>Потребляемая мощность</w:t>
            </w:r>
            <w:r>
              <w:rPr>
                <w:rFonts w:ascii="Times New Roman" w:hAnsi="Times New Roman" w:cs="Times New Roman"/>
              </w:rPr>
              <w:t>: 15 Вт</w:t>
            </w:r>
          </w:p>
        </w:tc>
        <w:tc>
          <w:tcPr>
            <w:tcW w:w="1134" w:type="dxa"/>
          </w:tcPr>
          <w:p w:rsidR="00837207" w:rsidRPr="00837207" w:rsidRDefault="00716390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37207" w:rsidRPr="00837207" w:rsidRDefault="00716390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524" w:type="dxa"/>
          </w:tcPr>
          <w:p w:rsidR="00837207" w:rsidRPr="00837207" w:rsidRDefault="00716390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</w:tr>
      <w:tr w:rsidR="00837207" w:rsidTr="00837207">
        <w:tc>
          <w:tcPr>
            <w:tcW w:w="817" w:type="dxa"/>
          </w:tcPr>
          <w:p w:rsidR="00837207" w:rsidRPr="00837207" w:rsidRDefault="00837207" w:rsidP="00837207">
            <w:pPr>
              <w:jc w:val="center"/>
              <w:rPr>
                <w:rFonts w:ascii="Times New Roman" w:hAnsi="Times New Roman" w:cs="Times New Roman"/>
              </w:rPr>
            </w:pPr>
            <w:r w:rsidRPr="008372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837207" w:rsidRPr="00E9355A" w:rsidRDefault="00716390" w:rsidP="00837207">
            <w:pPr>
              <w:rPr>
                <w:rFonts w:ascii="Times New Roman" w:hAnsi="Times New Roman" w:cs="Times New Roman"/>
                <w:b/>
              </w:rPr>
            </w:pPr>
            <w:r w:rsidRPr="00E9355A">
              <w:rPr>
                <w:rFonts w:ascii="Times New Roman" w:hAnsi="Times New Roman" w:cs="Times New Roman"/>
                <w:b/>
              </w:rPr>
              <w:t>Ростомер</w:t>
            </w:r>
            <w:r w:rsidR="0017459A" w:rsidRPr="00E9355A">
              <w:rPr>
                <w:rFonts w:ascii="Times New Roman" w:hAnsi="Times New Roman" w:cs="Times New Roman"/>
                <w:b/>
              </w:rPr>
              <w:t xml:space="preserve"> напольный механический</w:t>
            </w:r>
          </w:p>
          <w:p w:rsidR="0017459A" w:rsidRPr="0017459A" w:rsidRDefault="0017459A" w:rsidP="0017459A">
            <w:pPr>
              <w:rPr>
                <w:rFonts w:ascii="Times New Roman" w:hAnsi="Times New Roman" w:cs="Times New Roman"/>
              </w:rPr>
            </w:pPr>
            <w:r w:rsidRPr="0017459A">
              <w:rPr>
                <w:rFonts w:ascii="Times New Roman" w:hAnsi="Times New Roman" w:cs="Times New Roman"/>
              </w:rPr>
              <w:t xml:space="preserve">Наибольший предел измерения роста, </w:t>
            </w:r>
            <w:proofErr w:type="gramStart"/>
            <w:r w:rsidRPr="0017459A">
              <w:rPr>
                <w:rFonts w:ascii="Times New Roman" w:hAnsi="Times New Roman" w:cs="Times New Roman"/>
              </w:rPr>
              <w:t>мм</w:t>
            </w:r>
            <w:proofErr w:type="gramEnd"/>
            <w:r w:rsidRPr="0017459A">
              <w:rPr>
                <w:rFonts w:ascii="Times New Roman" w:hAnsi="Times New Roman" w:cs="Times New Roman"/>
              </w:rPr>
              <w:t xml:space="preserve"> - 2200</w:t>
            </w:r>
          </w:p>
          <w:p w:rsidR="0017459A" w:rsidRPr="0017459A" w:rsidRDefault="0017459A" w:rsidP="0017459A">
            <w:pPr>
              <w:rPr>
                <w:rFonts w:ascii="Times New Roman" w:hAnsi="Times New Roman" w:cs="Times New Roman"/>
              </w:rPr>
            </w:pPr>
            <w:r w:rsidRPr="0017459A">
              <w:rPr>
                <w:rFonts w:ascii="Times New Roman" w:hAnsi="Times New Roman" w:cs="Times New Roman"/>
              </w:rPr>
              <w:t xml:space="preserve">Наименьший предел измерения роста, </w:t>
            </w:r>
            <w:proofErr w:type="gramStart"/>
            <w:r w:rsidRPr="0017459A">
              <w:rPr>
                <w:rFonts w:ascii="Times New Roman" w:hAnsi="Times New Roman" w:cs="Times New Roman"/>
              </w:rPr>
              <w:t>мм</w:t>
            </w:r>
            <w:proofErr w:type="gramEnd"/>
            <w:r w:rsidRPr="0017459A">
              <w:rPr>
                <w:rFonts w:ascii="Times New Roman" w:hAnsi="Times New Roman" w:cs="Times New Roman"/>
              </w:rPr>
              <w:t xml:space="preserve"> – 800</w:t>
            </w:r>
          </w:p>
          <w:p w:rsidR="0017459A" w:rsidRPr="0017459A" w:rsidRDefault="0017459A" w:rsidP="0017459A">
            <w:pPr>
              <w:rPr>
                <w:rFonts w:ascii="Times New Roman" w:hAnsi="Times New Roman" w:cs="Times New Roman"/>
              </w:rPr>
            </w:pPr>
            <w:r w:rsidRPr="0017459A">
              <w:rPr>
                <w:rFonts w:ascii="Times New Roman" w:hAnsi="Times New Roman" w:cs="Times New Roman"/>
              </w:rPr>
              <w:t xml:space="preserve">Цена деления шкалы, </w:t>
            </w:r>
            <w:proofErr w:type="gramStart"/>
            <w:r w:rsidRPr="0017459A">
              <w:rPr>
                <w:rFonts w:ascii="Times New Roman" w:hAnsi="Times New Roman" w:cs="Times New Roman"/>
              </w:rPr>
              <w:t>мм</w:t>
            </w:r>
            <w:proofErr w:type="gramEnd"/>
            <w:r w:rsidRPr="0017459A">
              <w:rPr>
                <w:rFonts w:ascii="Times New Roman" w:hAnsi="Times New Roman" w:cs="Times New Roman"/>
              </w:rPr>
              <w:t xml:space="preserve"> – 1</w:t>
            </w:r>
          </w:p>
          <w:p w:rsidR="0017459A" w:rsidRPr="0017459A" w:rsidRDefault="0017459A" w:rsidP="0017459A">
            <w:pPr>
              <w:rPr>
                <w:rFonts w:ascii="Times New Roman" w:hAnsi="Times New Roman" w:cs="Times New Roman"/>
              </w:rPr>
            </w:pPr>
            <w:r w:rsidRPr="0017459A">
              <w:rPr>
                <w:rFonts w:ascii="Times New Roman" w:hAnsi="Times New Roman" w:cs="Times New Roman"/>
              </w:rPr>
              <w:t xml:space="preserve">Погрешность измерения роста, </w:t>
            </w:r>
            <w:proofErr w:type="gramStart"/>
            <w:r w:rsidRPr="0017459A">
              <w:rPr>
                <w:rFonts w:ascii="Times New Roman" w:hAnsi="Times New Roman" w:cs="Times New Roman"/>
              </w:rPr>
              <w:t>мм</w:t>
            </w:r>
            <w:proofErr w:type="gramEnd"/>
            <w:r w:rsidRPr="0017459A">
              <w:rPr>
                <w:rFonts w:ascii="Times New Roman" w:hAnsi="Times New Roman" w:cs="Times New Roman"/>
              </w:rPr>
              <w:t xml:space="preserve"> - ±4</w:t>
            </w:r>
          </w:p>
          <w:p w:rsidR="0017459A" w:rsidRPr="0017459A" w:rsidRDefault="0017459A" w:rsidP="0017459A">
            <w:pPr>
              <w:rPr>
                <w:rFonts w:ascii="Times New Roman" w:hAnsi="Times New Roman" w:cs="Times New Roman"/>
              </w:rPr>
            </w:pPr>
            <w:r w:rsidRPr="0017459A">
              <w:rPr>
                <w:rFonts w:ascii="Times New Roman" w:hAnsi="Times New Roman" w:cs="Times New Roman"/>
              </w:rPr>
              <w:t>Материал штанги – металл</w:t>
            </w:r>
          </w:p>
          <w:p w:rsidR="0017459A" w:rsidRPr="0017459A" w:rsidRDefault="0017459A" w:rsidP="0017459A">
            <w:pPr>
              <w:rPr>
                <w:rFonts w:ascii="Times New Roman" w:hAnsi="Times New Roman" w:cs="Times New Roman"/>
              </w:rPr>
            </w:pPr>
            <w:r w:rsidRPr="0017459A">
              <w:rPr>
                <w:rFonts w:ascii="Times New Roman" w:hAnsi="Times New Roman" w:cs="Times New Roman"/>
              </w:rPr>
              <w:t>Материал основания – металл</w:t>
            </w:r>
          </w:p>
          <w:p w:rsidR="0017459A" w:rsidRPr="0017459A" w:rsidRDefault="0017459A" w:rsidP="0017459A">
            <w:pPr>
              <w:rPr>
                <w:rFonts w:ascii="Times New Roman" w:hAnsi="Times New Roman" w:cs="Times New Roman"/>
              </w:rPr>
            </w:pPr>
            <w:r w:rsidRPr="0017459A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17459A">
              <w:rPr>
                <w:rFonts w:ascii="Times New Roman" w:hAnsi="Times New Roman" w:cs="Times New Roman"/>
              </w:rPr>
              <w:t>мм</w:t>
            </w:r>
            <w:proofErr w:type="gramEnd"/>
            <w:r w:rsidRPr="0017459A">
              <w:rPr>
                <w:rFonts w:ascii="Times New Roman" w:hAnsi="Times New Roman" w:cs="Times New Roman"/>
              </w:rPr>
              <w:t xml:space="preserve"> – 590</w:t>
            </w:r>
          </w:p>
          <w:p w:rsidR="0017459A" w:rsidRPr="0017459A" w:rsidRDefault="0017459A" w:rsidP="0017459A">
            <w:pPr>
              <w:rPr>
                <w:rFonts w:ascii="Times New Roman" w:hAnsi="Times New Roman" w:cs="Times New Roman"/>
              </w:rPr>
            </w:pPr>
            <w:r w:rsidRPr="0017459A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17459A">
              <w:rPr>
                <w:rFonts w:ascii="Times New Roman" w:hAnsi="Times New Roman" w:cs="Times New Roman"/>
              </w:rPr>
              <w:t>мм</w:t>
            </w:r>
            <w:proofErr w:type="gramEnd"/>
            <w:r w:rsidRPr="0017459A">
              <w:rPr>
                <w:rFonts w:ascii="Times New Roman" w:hAnsi="Times New Roman" w:cs="Times New Roman"/>
              </w:rPr>
              <w:t xml:space="preserve"> – 540</w:t>
            </w:r>
          </w:p>
          <w:p w:rsidR="0017459A" w:rsidRPr="0017459A" w:rsidRDefault="0017459A" w:rsidP="0017459A">
            <w:pPr>
              <w:rPr>
                <w:rFonts w:ascii="Times New Roman" w:hAnsi="Times New Roman" w:cs="Times New Roman"/>
              </w:rPr>
            </w:pPr>
            <w:r w:rsidRPr="0017459A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17459A">
              <w:rPr>
                <w:rFonts w:ascii="Times New Roman" w:hAnsi="Times New Roman" w:cs="Times New Roman"/>
              </w:rPr>
              <w:t>мм</w:t>
            </w:r>
            <w:proofErr w:type="gramEnd"/>
            <w:r w:rsidRPr="0017459A">
              <w:rPr>
                <w:rFonts w:ascii="Times New Roman" w:hAnsi="Times New Roman" w:cs="Times New Roman"/>
              </w:rPr>
              <w:t xml:space="preserve"> – 2500</w:t>
            </w:r>
          </w:p>
          <w:p w:rsidR="0017459A" w:rsidRPr="00837207" w:rsidRDefault="0017459A" w:rsidP="0017459A">
            <w:pPr>
              <w:rPr>
                <w:rFonts w:ascii="Times New Roman" w:hAnsi="Times New Roman" w:cs="Times New Roman"/>
              </w:rPr>
            </w:pPr>
            <w:r w:rsidRPr="0017459A">
              <w:rPr>
                <w:rFonts w:ascii="Times New Roman" w:hAnsi="Times New Roman" w:cs="Times New Roman"/>
              </w:rPr>
              <w:t xml:space="preserve">Вес, не более, </w:t>
            </w:r>
            <w:proofErr w:type="gramStart"/>
            <w:r w:rsidRPr="0017459A">
              <w:rPr>
                <w:rFonts w:ascii="Times New Roman" w:hAnsi="Times New Roman" w:cs="Times New Roman"/>
              </w:rPr>
              <w:t>кг</w:t>
            </w:r>
            <w:proofErr w:type="gramEnd"/>
            <w:r w:rsidRPr="0017459A">
              <w:rPr>
                <w:rFonts w:ascii="Times New Roman" w:hAnsi="Times New Roman" w:cs="Times New Roman"/>
              </w:rPr>
              <w:t xml:space="preserve"> – 7,2</w:t>
            </w:r>
          </w:p>
        </w:tc>
        <w:tc>
          <w:tcPr>
            <w:tcW w:w="1134" w:type="dxa"/>
          </w:tcPr>
          <w:p w:rsidR="00837207" w:rsidRPr="00837207" w:rsidRDefault="0017459A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37207" w:rsidRPr="00837207" w:rsidRDefault="00F80430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37 000,00</w:t>
            </w:r>
          </w:p>
        </w:tc>
        <w:tc>
          <w:tcPr>
            <w:tcW w:w="1524" w:type="dxa"/>
          </w:tcPr>
          <w:p w:rsidR="00837207" w:rsidRPr="00837207" w:rsidRDefault="00F80430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37 000,00</w:t>
            </w:r>
          </w:p>
        </w:tc>
      </w:tr>
      <w:tr w:rsidR="00837207" w:rsidTr="00837207">
        <w:tc>
          <w:tcPr>
            <w:tcW w:w="817" w:type="dxa"/>
          </w:tcPr>
          <w:p w:rsidR="00837207" w:rsidRPr="00837207" w:rsidRDefault="0017459A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837207" w:rsidRPr="00E9355A" w:rsidRDefault="0017459A" w:rsidP="00837207">
            <w:pPr>
              <w:rPr>
                <w:rFonts w:ascii="Times New Roman" w:hAnsi="Times New Roman" w:cs="Times New Roman"/>
                <w:b/>
              </w:rPr>
            </w:pPr>
            <w:r w:rsidRPr="00E9355A">
              <w:rPr>
                <w:rFonts w:ascii="Times New Roman" w:hAnsi="Times New Roman" w:cs="Times New Roman"/>
                <w:b/>
              </w:rPr>
              <w:t xml:space="preserve">Мешок </w:t>
            </w:r>
            <w:proofErr w:type="spellStart"/>
            <w:r w:rsidRPr="00E9355A">
              <w:rPr>
                <w:rFonts w:ascii="Times New Roman" w:hAnsi="Times New Roman" w:cs="Times New Roman"/>
                <w:b/>
              </w:rPr>
              <w:t>Амбу</w:t>
            </w:r>
            <w:proofErr w:type="spellEnd"/>
            <w:r w:rsidRPr="00E9355A">
              <w:rPr>
                <w:rFonts w:ascii="Times New Roman" w:hAnsi="Times New Roman" w:cs="Times New Roman"/>
                <w:b/>
              </w:rPr>
              <w:t xml:space="preserve"> многоразовый</w:t>
            </w:r>
          </w:p>
          <w:p w:rsidR="0017459A" w:rsidRPr="0017459A" w:rsidRDefault="0017459A" w:rsidP="0017459A">
            <w:pPr>
              <w:rPr>
                <w:rFonts w:ascii="Times New Roman" w:hAnsi="Times New Roman" w:cs="Times New Roman"/>
              </w:rPr>
            </w:pPr>
            <w:r w:rsidRPr="0017459A">
              <w:rPr>
                <w:rFonts w:ascii="Times New Roman" w:hAnsi="Times New Roman" w:cs="Times New Roman"/>
              </w:rPr>
              <w:t xml:space="preserve">Материал силикон </w:t>
            </w:r>
            <w:proofErr w:type="spellStart"/>
            <w:r w:rsidRPr="0017459A">
              <w:rPr>
                <w:rFonts w:ascii="Times New Roman" w:hAnsi="Times New Roman" w:cs="Times New Roman"/>
              </w:rPr>
              <w:t>долщина</w:t>
            </w:r>
            <w:proofErr w:type="spellEnd"/>
            <w:r w:rsidRPr="0017459A">
              <w:rPr>
                <w:rFonts w:ascii="Times New Roman" w:hAnsi="Times New Roman" w:cs="Times New Roman"/>
              </w:rPr>
              <w:t xml:space="preserve"> 3мм</w:t>
            </w:r>
          </w:p>
          <w:p w:rsidR="0017459A" w:rsidRPr="0017459A" w:rsidRDefault="0017459A" w:rsidP="0017459A">
            <w:pPr>
              <w:rPr>
                <w:rFonts w:ascii="Times New Roman" w:hAnsi="Times New Roman" w:cs="Times New Roman"/>
              </w:rPr>
            </w:pPr>
            <w:r w:rsidRPr="0017459A">
              <w:rPr>
                <w:rFonts w:ascii="Times New Roman" w:hAnsi="Times New Roman" w:cs="Times New Roman"/>
              </w:rPr>
              <w:t>Время расправления мен 1 сек</w:t>
            </w:r>
          </w:p>
          <w:p w:rsidR="0017459A" w:rsidRPr="0017459A" w:rsidRDefault="0017459A" w:rsidP="0017459A">
            <w:pPr>
              <w:rPr>
                <w:rFonts w:ascii="Times New Roman" w:hAnsi="Times New Roman" w:cs="Times New Roman"/>
              </w:rPr>
            </w:pPr>
            <w:r w:rsidRPr="0017459A">
              <w:rPr>
                <w:rFonts w:ascii="Times New Roman" w:hAnsi="Times New Roman" w:cs="Times New Roman"/>
              </w:rPr>
              <w:t>Объем вдыхаемого газа, не менее 900 мл</w:t>
            </w:r>
            <w:proofErr w:type="gramStart"/>
            <w:r w:rsidRPr="0017459A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59A" w:rsidRPr="0017459A" w:rsidRDefault="0017459A" w:rsidP="0017459A">
            <w:pPr>
              <w:rPr>
                <w:rFonts w:ascii="Times New Roman" w:hAnsi="Times New Roman" w:cs="Times New Roman"/>
              </w:rPr>
            </w:pPr>
            <w:r w:rsidRPr="0017459A">
              <w:rPr>
                <w:rFonts w:ascii="Times New Roman" w:hAnsi="Times New Roman" w:cs="Times New Roman"/>
              </w:rPr>
              <w:t>Минутная вентиляция 31 л/мин</w:t>
            </w:r>
          </w:p>
          <w:p w:rsidR="0017459A" w:rsidRPr="0017459A" w:rsidRDefault="0017459A" w:rsidP="0017459A">
            <w:pPr>
              <w:rPr>
                <w:rFonts w:ascii="Times New Roman" w:hAnsi="Times New Roman" w:cs="Times New Roman"/>
              </w:rPr>
            </w:pPr>
            <w:r w:rsidRPr="0017459A">
              <w:rPr>
                <w:rFonts w:ascii="Times New Roman" w:hAnsi="Times New Roman" w:cs="Times New Roman"/>
              </w:rPr>
              <w:t xml:space="preserve">Сопротивление вдоху 5 </w:t>
            </w:r>
            <w:proofErr w:type="spellStart"/>
            <w:r w:rsidRPr="0017459A">
              <w:rPr>
                <w:rFonts w:ascii="Times New Roman" w:hAnsi="Times New Roman" w:cs="Times New Roman"/>
              </w:rPr>
              <w:t>гПа</w:t>
            </w:r>
            <w:proofErr w:type="spellEnd"/>
          </w:p>
          <w:p w:rsidR="0017459A" w:rsidRPr="00837207" w:rsidRDefault="0017459A" w:rsidP="00837207">
            <w:pPr>
              <w:rPr>
                <w:rFonts w:ascii="Times New Roman" w:hAnsi="Times New Roman" w:cs="Times New Roman"/>
              </w:rPr>
            </w:pPr>
            <w:r w:rsidRPr="0017459A">
              <w:rPr>
                <w:rFonts w:ascii="Times New Roman" w:hAnsi="Times New Roman" w:cs="Times New Roman"/>
              </w:rPr>
              <w:t xml:space="preserve">Сопротивление выдоху 2 </w:t>
            </w:r>
            <w:proofErr w:type="spellStart"/>
            <w:r w:rsidRPr="0017459A">
              <w:rPr>
                <w:rFonts w:ascii="Times New Roman" w:hAnsi="Times New Roman" w:cs="Times New Roman"/>
              </w:rPr>
              <w:t>гПа</w:t>
            </w:r>
            <w:proofErr w:type="spellEnd"/>
          </w:p>
        </w:tc>
        <w:tc>
          <w:tcPr>
            <w:tcW w:w="1134" w:type="dxa"/>
          </w:tcPr>
          <w:p w:rsidR="00837207" w:rsidRPr="00837207" w:rsidRDefault="00F80430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37207" w:rsidRPr="00837207" w:rsidRDefault="00F80430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524" w:type="dxa"/>
          </w:tcPr>
          <w:p w:rsidR="00837207" w:rsidRPr="00837207" w:rsidRDefault="00F80430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</w:tr>
      <w:tr w:rsidR="00837207" w:rsidTr="00837207">
        <w:tc>
          <w:tcPr>
            <w:tcW w:w="817" w:type="dxa"/>
          </w:tcPr>
          <w:p w:rsidR="00837207" w:rsidRPr="00837207" w:rsidRDefault="00F80430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837207" w:rsidRPr="00837207" w:rsidRDefault="00F80430" w:rsidP="008372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Термоконтейнер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холодовой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цепи объемом от 5 до 9 литров</w:t>
            </w:r>
          </w:p>
        </w:tc>
        <w:tc>
          <w:tcPr>
            <w:tcW w:w="1134" w:type="dxa"/>
          </w:tcPr>
          <w:p w:rsidR="00837207" w:rsidRPr="00837207" w:rsidRDefault="00F80430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37207" w:rsidRPr="00837207" w:rsidRDefault="00F80430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26 000,00</w:t>
            </w:r>
          </w:p>
        </w:tc>
        <w:tc>
          <w:tcPr>
            <w:tcW w:w="1524" w:type="dxa"/>
          </w:tcPr>
          <w:p w:rsidR="00837207" w:rsidRPr="00837207" w:rsidRDefault="00F80430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26 000,00</w:t>
            </w:r>
          </w:p>
        </w:tc>
      </w:tr>
      <w:tr w:rsidR="00837207" w:rsidTr="00837207">
        <w:tc>
          <w:tcPr>
            <w:tcW w:w="817" w:type="dxa"/>
          </w:tcPr>
          <w:p w:rsidR="00837207" w:rsidRPr="00837207" w:rsidRDefault="00F80430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837207" w:rsidRPr="00E9355A" w:rsidRDefault="00F80430" w:rsidP="00837207">
            <w:pPr>
              <w:rPr>
                <w:rFonts w:ascii="Times New Roman" w:hAnsi="Times New Roman" w:cs="Times New Roman"/>
                <w:b/>
              </w:rPr>
            </w:pPr>
            <w:r w:rsidRPr="00E9355A">
              <w:rPr>
                <w:rFonts w:ascii="Times New Roman" w:hAnsi="Times New Roman" w:cs="Times New Roman"/>
                <w:b/>
              </w:rPr>
              <w:t xml:space="preserve">Осветитель таблиц Сивцева (аппарат </w:t>
            </w:r>
            <w:proofErr w:type="spellStart"/>
            <w:r w:rsidRPr="00E9355A">
              <w:rPr>
                <w:rFonts w:ascii="Times New Roman" w:hAnsi="Times New Roman" w:cs="Times New Roman"/>
                <w:b/>
              </w:rPr>
              <w:t>Ротта</w:t>
            </w:r>
            <w:proofErr w:type="spellEnd"/>
            <w:r w:rsidRPr="00E9355A">
              <w:rPr>
                <w:rFonts w:ascii="Times New Roman" w:hAnsi="Times New Roman" w:cs="Times New Roman"/>
                <w:b/>
              </w:rPr>
              <w:t>).</w:t>
            </w:r>
          </w:p>
          <w:p w:rsidR="00F80430" w:rsidRDefault="00F80430" w:rsidP="00837207">
            <w:pPr>
              <w:rPr>
                <w:rFonts w:ascii="Times New Roman" w:hAnsi="Times New Roman" w:cs="Times New Roman"/>
              </w:rPr>
            </w:pPr>
            <w:r w:rsidRPr="00F80430">
              <w:rPr>
                <w:rFonts w:ascii="Times New Roman" w:hAnsi="Times New Roman" w:cs="Times New Roman"/>
              </w:rPr>
              <w:t>Корпус из ЛДСП, с подсветкой, в комплекте таблица Сивцева-Головина, Орловой, указка.</w:t>
            </w:r>
          </w:p>
          <w:p w:rsidR="00F80430" w:rsidRPr="00837207" w:rsidRDefault="00F80430" w:rsidP="00837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Вес: не более 7 кг.</w:t>
            </w:r>
          </w:p>
        </w:tc>
        <w:tc>
          <w:tcPr>
            <w:tcW w:w="1134" w:type="dxa"/>
          </w:tcPr>
          <w:p w:rsidR="00837207" w:rsidRPr="00837207" w:rsidRDefault="00F80430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37207" w:rsidRPr="00837207" w:rsidRDefault="005E0716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524" w:type="dxa"/>
          </w:tcPr>
          <w:p w:rsidR="00837207" w:rsidRPr="00837207" w:rsidRDefault="005E0716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</w:tr>
      <w:tr w:rsidR="00837207" w:rsidTr="00837207">
        <w:tc>
          <w:tcPr>
            <w:tcW w:w="817" w:type="dxa"/>
          </w:tcPr>
          <w:p w:rsidR="00837207" w:rsidRPr="00837207" w:rsidRDefault="005E0716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837207" w:rsidRPr="00E9355A" w:rsidRDefault="005E0716" w:rsidP="00837207">
            <w:pPr>
              <w:rPr>
                <w:rFonts w:ascii="Times New Roman" w:hAnsi="Times New Roman" w:cs="Times New Roman"/>
                <w:b/>
              </w:rPr>
            </w:pPr>
            <w:r w:rsidRPr="00E9355A">
              <w:rPr>
                <w:rFonts w:ascii="Times New Roman" w:hAnsi="Times New Roman" w:cs="Times New Roman"/>
                <w:b/>
              </w:rPr>
              <w:t>Сумка медицинская универсальная</w:t>
            </w:r>
          </w:p>
          <w:p w:rsidR="005E0716" w:rsidRPr="005E0716" w:rsidRDefault="005E0716" w:rsidP="005E07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0716">
              <w:rPr>
                <w:rFonts w:ascii="Times New Roman" w:hAnsi="Times New Roman" w:cs="Times New Roman"/>
              </w:rPr>
              <w:t>C</w:t>
            </w:r>
            <w:proofErr w:type="gramEnd"/>
            <w:r w:rsidRPr="005E0716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должна</w:t>
            </w:r>
            <w:r w:rsidRPr="005E0716">
              <w:rPr>
                <w:rFonts w:ascii="Times New Roman" w:hAnsi="Times New Roman" w:cs="Times New Roman"/>
              </w:rPr>
              <w:t xml:space="preserve"> имеет конструкцию дипломата, внутри которого с помощью липкой ленты типа «липучка» крепятся съемные мини-укладки с прозрачной передней стенкой, обеспечивая наглядность и быстроту доступа к вложениям.</w:t>
            </w:r>
          </w:p>
          <w:p w:rsidR="005E0716" w:rsidRPr="005E0716" w:rsidRDefault="005E0716" w:rsidP="005E0716">
            <w:pPr>
              <w:rPr>
                <w:rFonts w:ascii="Times New Roman" w:hAnsi="Times New Roman" w:cs="Times New Roman"/>
              </w:rPr>
            </w:pPr>
            <w:r w:rsidRPr="005E0716">
              <w:rPr>
                <w:rFonts w:ascii="Times New Roman" w:hAnsi="Times New Roman" w:cs="Times New Roman"/>
              </w:rPr>
              <w:t xml:space="preserve">Сумка </w:t>
            </w:r>
            <w:r>
              <w:rPr>
                <w:rFonts w:ascii="Times New Roman" w:hAnsi="Times New Roman" w:cs="Times New Roman"/>
              </w:rPr>
              <w:t xml:space="preserve">должна быть </w:t>
            </w:r>
            <w:r w:rsidRPr="005E0716">
              <w:rPr>
                <w:rFonts w:ascii="Times New Roman" w:hAnsi="Times New Roman" w:cs="Times New Roman"/>
              </w:rPr>
              <w:t xml:space="preserve">выполнена из водоотталкивающей ткани ПВХ, боковые стенки имеют цельный пластиковый каркас, защищающий вложения от ударов. </w:t>
            </w:r>
            <w:r>
              <w:rPr>
                <w:rFonts w:ascii="Times New Roman" w:hAnsi="Times New Roman" w:cs="Times New Roman"/>
              </w:rPr>
              <w:t xml:space="preserve">На задней стороне сумки </w:t>
            </w:r>
            <w:r w:rsidRPr="005E0716">
              <w:rPr>
                <w:rFonts w:ascii="Times New Roman" w:hAnsi="Times New Roman" w:cs="Times New Roman"/>
              </w:rPr>
              <w:t xml:space="preserve">карман для документов. На корпусе сумки имеется окошко для </w:t>
            </w:r>
            <w:r w:rsidRPr="005E0716">
              <w:rPr>
                <w:rFonts w:ascii="Times New Roman" w:hAnsi="Times New Roman" w:cs="Times New Roman"/>
              </w:rPr>
              <w:lastRenderedPageBreak/>
              <w:t>информационной таблички обозначения набора или номера бригады. Сумка закрывается на надежную молнию.</w:t>
            </w:r>
          </w:p>
          <w:p w:rsidR="005E0716" w:rsidRDefault="005E0716" w:rsidP="005E0716">
            <w:pPr>
              <w:rPr>
                <w:rFonts w:ascii="Times New Roman" w:hAnsi="Times New Roman" w:cs="Times New Roman"/>
              </w:rPr>
            </w:pPr>
            <w:r w:rsidRPr="005E0716">
              <w:rPr>
                <w:rFonts w:ascii="Times New Roman" w:hAnsi="Times New Roman" w:cs="Times New Roman"/>
              </w:rPr>
              <w:t>Для переноски имеется плечевой ремень с накладкой, объемная пластиковая ручка и боковая петля для извлечения из транспортной ячейки. На корпусе сумки имеется светоотражающая полоса для безопасной работы в темное время суток.</w:t>
            </w:r>
          </w:p>
          <w:p w:rsidR="005E0716" w:rsidRPr="005E0716" w:rsidRDefault="005E0716" w:rsidP="005E0716">
            <w:pPr>
              <w:rPr>
                <w:rFonts w:ascii="Times New Roman" w:hAnsi="Times New Roman" w:cs="Times New Roman"/>
                <w:b/>
              </w:rPr>
            </w:pPr>
            <w:r w:rsidRPr="005E0716">
              <w:rPr>
                <w:rFonts w:ascii="Times New Roman" w:hAnsi="Times New Roman" w:cs="Times New Roman"/>
                <w:b/>
              </w:rPr>
              <w:t>Комплектация:</w:t>
            </w:r>
          </w:p>
          <w:p w:rsidR="005E0716" w:rsidRPr="005E0716" w:rsidRDefault="005E0716" w:rsidP="005E0716">
            <w:pPr>
              <w:rPr>
                <w:rFonts w:ascii="Times New Roman" w:hAnsi="Times New Roman" w:cs="Times New Roman"/>
              </w:rPr>
            </w:pPr>
            <w:r w:rsidRPr="005E0716">
              <w:rPr>
                <w:rFonts w:ascii="Times New Roman" w:hAnsi="Times New Roman" w:cs="Times New Roman"/>
              </w:rPr>
              <w:t>1. Мини-укладка (335х130х70 мм).</w:t>
            </w:r>
          </w:p>
          <w:p w:rsidR="005E0716" w:rsidRPr="005E0716" w:rsidRDefault="005E0716" w:rsidP="005E0716">
            <w:pPr>
              <w:rPr>
                <w:rFonts w:ascii="Times New Roman" w:hAnsi="Times New Roman" w:cs="Times New Roman"/>
              </w:rPr>
            </w:pPr>
            <w:r w:rsidRPr="005E0716">
              <w:rPr>
                <w:rFonts w:ascii="Times New Roman" w:hAnsi="Times New Roman" w:cs="Times New Roman"/>
              </w:rPr>
              <w:t>2. Мини-укладка (245х125х70 мм).</w:t>
            </w:r>
          </w:p>
          <w:p w:rsidR="005E0716" w:rsidRDefault="005E0716" w:rsidP="005E0716">
            <w:pPr>
              <w:rPr>
                <w:rFonts w:ascii="Times New Roman" w:hAnsi="Times New Roman" w:cs="Times New Roman"/>
              </w:rPr>
            </w:pPr>
            <w:r w:rsidRPr="005E0716">
              <w:rPr>
                <w:rFonts w:ascii="Times New Roman" w:hAnsi="Times New Roman" w:cs="Times New Roman"/>
              </w:rPr>
              <w:t>3. Мини-укладка (245х180х70 мм).</w:t>
            </w:r>
          </w:p>
          <w:p w:rsidR="005E0716" w:rsidRDefault="005E0716" w:rsidP="005E0716">
            <w:pPr>
              <w:rPr>
                <w:rFonts w:ascii="Times New Roman" w:hAnsi="Times New Roman" w:cs="Times New Roman"/>
                <w:b/>
              </w:rPr>
            </w:pPr>
            <w:r w:rsidRPr="005E0716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  <w:r w:rsidRPr="005E0716">
              <w:rPr>
                <w:rFonts w:ascii="Times New Roman" w:hAnsi="Times New Roman" w:cs="Times New Roman"/>
                <w:b/>
              </w:rPr>
              <w:t>:</w:t>
            </w:r>
          </w:p>
          <w:p w:rsidR="005E0716" w:rsidRPr="005E0716" w:rsidRDefault="005E0716" w:rsidP="005E0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Габаритные размеры (</w:t>
            </w:r>
            <w:proofErr w:type="spellStart"/>
            <w:r>
              <w:rPr>
                <w:rFonts w:ascii="Times New Roman" w:hAnsi="Times New Roman" w:cs="Times New Roman"/>
              </w:rPr>
              <w:t>ДхШхВ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r w:rsidRPr="005E0716">
              <w:rPr>
                <w:rFonts w:ascii="Times New Roman" w:hAnsi="Times New Roman" w:cs="Times New Roman"/>
              </w:rPr>
              <w:t>мм</w:t>
            </w:r>
            <w:r>
              <w:rPr>
                <w:rFonts w:ascii="Times New Roman" w:hAnsi="Times New Roman" w:cs="Times New Roman"/>
              </w:rPr>
              <w:t>: 370*</w:t>
            </w:r>
            <w:r w:rsidRPr="005E0716">
              <w:rPr>
                <w:rFonts w:ascii="Times New Roman" w:hAnsi="Times New Roman" w:cs="Times New Roman"/>
              </w:rPr>
              <w:t>175</w:t>
            </w:r>
            <w:r>
              <w:rPr>
                <w:rFonts w:ascii="Times New Roman" w:hAnsi="Times New Roman" w:cs="Times New Roman"/>
              </w:rPr>
              <w:t>*</w:t>
            </w:r>
            <w:r w:rsidRPr="005E0716">
              <w:rPr>
                <w:rFonts w:ascii="Times New Roman" w:hAnsi="Times New Roman" w:cs="Times New Roman"/>
              </w:rPr>
              <w:t>310</w:t>
            </w:r>
          </w:p>
          <w:p w:rsidR="005E0716" w:rsidRPr="00837207" w:rsidRDefault="005E0716" w:rsidP="005E0716">
            <w:pPr>
              <w:rPr>
                <w:rFonts w:ascii="Times New Roman" w:hAnsi="Times New Roman" w:cs="Times New Roman"/>
              </w:rPr>
            </w:pPr>
            <w:r w:rsidRPr="005E0716">
              <w:rPr>
                <w:rFonts w:ascii="Times New Roman" w:hAnsi="Times New Roman" w:cs="Times New Roman"/>
              </w:rPr>
              <w:t xml:space="preserve">Масса, </w:t>
            </w:r>
            <w:proofErr w:type="gramStart"/>
            <w:r w:rsidRPr="005E0716"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E071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837207" w:rsidRPr="00837207" w:rsidRDefault="005E0716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59" w:type="dxa"/>
          </w:tcPr>
          <w:p w:rsidR="00837207" w:rsidRPr="00837207" w:rsidRDefault="005E0716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524" w:type="dxa"/>
          </w:tcPr>
          <w:p w:rsidR="00837207" w:rsidRPr="00837207" w:rsidRDefault="005E0716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</w:tr>
      <w:tr w:rsidR="00837207" w:rsidTr="00837207">
        <w:tc>
          <w:tcPr>
            <w:tcW w:w="817" w:type="dxa"/>
          </w:tcPr>
          <w:p w:rsidR="00837207" w:rsidRPr="00837207" w:rsidRDefault="00837207" w:rsidP="00837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37207" w:rsidRPr="001C1FA7" w:rsidRDefault="001C1FA7" w:rsidP="00837207">
            <w:pPr>
              <w:rPr>
                <w:rFonts w:ascii="Times New Roman" w:hAnsi="Times New Roman" w:cs="Times New Roman"/>
                <w:b/>
              </w:rPr>
            </w:pPr>
            <w:r w:rsidRPr="001C1FA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837207" w:rsidRPr="001C1FA7" w:rsidRDefault="00837207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37207" w:rsidRPr="001C1FA7" w:rsidRDefault="00837207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837207" w:rsidRPr="001C1FA7" w:rsidRDefault="001C1FA7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FA7">
              <w:rPr>
                <w:rFonts w:ascii="Times New Roman" w:hAnsi="Times New Roman" w:cs="Times New Roman"/>
                <w:b/>
              </w:rPr>
              <w:t>523 000,00</w:t>
            </w:r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477DBB">
        <w:rPr>
          <w:rFonts w:ascii="Times New Roman" w:hAnsi="Times New Roman" w:cs="Times New Roman"/>
        </w:rPr>
        <w:t>30</w:t>
      </w:r>
      <w:r w:rsidRPr="0004621E">
        <w:rPr>
          <w:rFonts w:ascii="Times New Roman" w:hAnsi="Times New Roman" w:cs="Times New Roman"/>
        </w:rPr>
        <w:t>.0</w:t>
      </w:r>
      <w:r w:rsidR="00DA73A0">
        <w:rPr>
          <w:rFonts w:ascii="Times New Roman" w:hAnsi="Times New Roman" w:cs="Times New Roman"/>
        </w:rPr>
        <w:t>8</w:t>
      </w:r>
      <w:r w:rsidRPr="0004621E">
        <w:rPr>
          <w:rFonts w:ascii="Times New Roman" w:hAnsi="Times New Roman" w:cs="Times New Roman"/>
        </w:rPr>
        <w:t xml:space="preserve">.2019, </w:t>
      </w:r>
      <w:r w:rsidR="00E9355A">
        <w:rPr>
          <w:rFonts w:ascii="Times New Roman" w:hAnsi="Times New Roman" w:cs="Times New Roman"/>
        </w:rPr>
        <w:t>до 10</w:t>
      </w:r>
      <w:r w:rsidR="00C843A4">
        <w:rPr>
          <w:rFonts w:ascii="Times New Roman" w:hAnsi="Times New Roman" w:cs="Times New Roman"/>
        </w:rPr>
        <w:t>:00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 w:rsidR="003550A7">
        <w:rPr>
          <w:rFonts w:ascii="Times New Roman" w:hAnsi="Times New Roman" w:cs="Times New Roman"/>
        </w:rPr>
        <w:t>согласно графика</w:t>
      </w:r>
      <w:proofErr w:type="gramEnd"/>
      <w:r w:rsidR="003550A7">
        <w:rPr>
          <w:rFonts w:ascii="Times New Roman" w:hAnsi="Times New Roman" w:cs="Times New Roman"/>
        </w:rPr>
        <w:t xml:space="preserve"> поставки, по заявке Заказчика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477DBB">
        <w:rPr>
          <w:rFonts w:ascii="Times New Roman" w:hAnsi="Times New Roman" w:cs="Times New Roman"/>
        </w:rPr>
        <w:t>каб</w:t>
      </w:r>
      <w:proofErr w:type="spellEnd"/>
      <w:r w:rsidR="00477DBB">
        <w:rPr>
          <w:rFonts w:ascii="Times New Roman" w:hAnsi="Times New Roman" w:cs="Times New Roman"/>
        </w:rPr>
        <w:t>. №292, 30</w:t>
      </w:r>
      <w:r w:rsidR="003550A7">
        <w:rPr>
          <w:rFonts w:ascii="Times New Roman" w:hAnsi="Times New Roman" w:cs="Times New Roman"/>
        </w:rPr>
        <w:t>.0</w:t>
      </w:r>
      <w:r w:rsidR="00DA73A0">
        <w:rPr>
          <w:rFonts w:ascii="Times New Roman" w:hAnsi="Times New Roman" w:cs="Times New Roman"/>
        </w:rPr>
        <w:t>8</w:t>
      </w:r>
      <w:r w:rsidR="00E9355A">
        <w:rPr>
          <w:rFonts w:ascii="Times New Roman" w:hAnsi="Times New Roman" w:cs="Times New Roman"/>
        </w:rPr>
        <w:t>.2019 в 10</w:t>
      </w:r>
      <w:r w:rsidR="00477DBB">
        <w:rPr>
          <w:rFonts w:ascii="Times New Roman" w:hAnsi="Times New Roman" w:cs="Times New Roman"/>
        </w:rPr>
        <w:t xml:space="preserve"> </w:t>
      </w:r>
      <w:r w:rsidR="002D3BA6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0E0CC4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0E0CC4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E0CC4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A078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0A4ED4"/>
    <w:rsid w:val="000E0CC4"/>
    <w:rsid w:val="00117BC0"/>
    <w:rsid w:val="00120AFF"/>
    <w:rsid w:val="00151A91"/>
    <w:rsid w:val="0017459A"/>
    <w:rsid w:val="001A4650"/>
    <w:rsid w:val="001C1FA7"/>
    <w:rsid w:val="001D47C5"/>
    <w:rsid w:val="001F5C28"/>
    <w:rsid w:val="00214D26"/>
    <w:rsid w:val="00237B90"/>
    <w:rsid w:val="002457B6"/>
    <w:rsid w:val="00247492"/>
    <w:rsid w:val="002A6F7D"/>
    <w:rsid w:val="002D039E"/>
    <w:rsid w:val="002D3BA6"/>
    <w:rsid w:val="003550A7"/>
    <w:rsid w:val="00360F59"/>
    <w:rsid w:val="003A72D6"/>
    <w:rsid w:val="003C51A2"/>
    <w:rsid w:val="003D2101"/>
    <w:rsid w:val="003E43FD"/>
    <w:rsid w:val="00477DBB"/>
    <w:rsid w:val="00482B62"/>
    <w:rsid w:val="0049208F"/>
    <w:rsid w:val="004B6675"/>
    <w:rsid w:val="00503722"/>
    <w:rsid w:val="00510D78"/>
    <w:rsid w:val="00512BFB"/>
    <w:rsid w:val="00516F60"/>
    <w:rsid w:val="00540200"/>
    <w:rsid w:val="00585255"/>
    <w:rsid w:val="0059113D"/>
    <w:rsid w:val="00591D6D"/>
    <w:rsid w:val="005A25D3"/>
    <w:rsid w:val="005A546F"/>
    <w:rsid w:val="005C0E2F"/>
    <w:rsid w:val="005E0716"/>
    <w:rsid w:val="006836FA"/>
    <w:rsid w:val="006F6FA8"/>
    <w:rsid w:val="00716390"/>
    <w:rsid w:val="00772993"/>
    <w:rsid w:val="008116A8"/>
    <w:rsid w:val="00837207"/>
    <w:rsid w:val="00971F48"/>
    <w:rsid w:val="00A02BDA"/>
    <w:rsid w:val="00A07839"/>
    <w:rsid w:val="00A40F86"/>
    <w:rsid w:val="00AA28B9"/>
    <w:rsid w:val="00AB33B3"/>
    <w:rsid w:val="00AF55F2"/>
    <w:rsid w:val="00B30735"/>
    <w:rsid w:val="00B91DD3"/>
    <w:rsid w:val="00BB4CF9"/>
    <w:rsid w:val="00BF5BFD"/>
    <w:rsid w:val="00C15BEB"/>
    <w:rsid w:val="00C3123B"/>
    <w:rsid w:val="00C843A4"/>
    <w:rsid w:val="00D5052C"/>
    <w:rsid w:val="00DA73A0"/>
    <w:rsid w:val="00DC203B"/>
    <w:rsid w:val="00E17259"/>
    <w:rsid w:val="00E41A12"/>
    <w:rsid w:val="00E9355A"/>
    <w:rsid w:val="00EC16D8"/>
    <w:rsid w:val="00F6256A"/>
    <w:rsid w:val="00F80430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2019-04-03T11:46:00Z</dcterms:created>
  <dcterms:modified xsi:type="dcterms:W3CDTF">2019-08-23T04:42:00Z</dcterms:modified>
</cp:coreProperties>
</file>